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3721BA" w14:textId="46B1EC88" w:rsidR="00145330" w:rsidRDefault="00C7314D" w:rsidP="00C411F6">
      <w:pPr>
        <w:jc w:val="center"/>
      </w:pPr>
      <w:r>
        <w:rPr>
          <w:noProof/>
          <w14:ligatures w14:val="none"/>
        </w:rPr>
        <w:drawing>
          <wp:inline distT="0" distB="0" distL="0" distR="0" wp14:anchorId="32CBFEE4" wp14:editId="3AA73C83">
            <wp:extent cx="3657600" cy="6928104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ry Figure 1-revised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692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9A178" w14:textId="72729FDD" w:rsidR="00C411F6" w:rsidRPr="00DA0341" w:rsidRDefault="00C411F6" w:rsidP="0016437D">
      <w:pPr>
        <w:rPr>
          <w:rFonts w:ascii="Times New Roman" w:eastAsia="宋体" w:hAnsi="Times New Roman" w:cs="Times New Roman"/>
          <w14:ligatures w14:val="none"/>
        </w:rPr>
      </w:pPr>
      <w:r>
        <w:rPr>
          <w:rFonts w:ascii="Times New Roman" w:eastAsia="宋体" w:hAnsi="Times New Roman" w:cs="Times New Roman"/>
          <w:b/>
          <w:lang w:val="en-GB"/>
          <w14:ligatures w14:val="none"/>
        </w:rPr>
        <w:t xml:space="preserve">Supplementary Fig. 1 IF staining of the specific markers in HTMCs. </w:t>
      </w:r>
      <w:r>
        <w:rPr>
          <w:rFonts w:ascii="Times New Roman" w:hAnsi="Times New Roman" w:cs="Times New Roman"/>
        </w:rPr>
        <w:t xml:space="preserve">The results show the </w:t>
      </w:r>
      <w:r>
        <w:rPr>
          <w:rFonts w:ascii="Times New Roman" w:eastAsia="宋体" w:hAnsi="Times New Roman" w:cs="Times New Roman"/>
          <w:lang w:val="en-GB"/>
          <w14:ligatures w14:val="none"/>
        </w:rPr>
        <w:t xml:space="preserve">expression of MYOC, VCAM1, LAMA4, ACTA2, and TIMP3 in HTMCs are positive. </w:t>
      </w:r>
      <w:r>
        <w:rPr>
          <w:rFonts w:ascii="Times New Roman" w:eastAsia="宋体" w:hAnsi="Times New Roman" w:cs="Times New Roman"/>
        </w:rPr>
        <w:t xml:space="preserve">Scale bars, 50 μm. HTMCs, </w:t>
      </w:r>
      <w:r>
        <w:rPr>
          <w:rFonts w:ascii="Times New Roman" w:hAnsi="Times New Roman" w:cs="Times New Roman"/>
        </w:rPr>
        <w:t>Human trabecular meshwork cells; MYOC, Myocilin; VCAM1, Vascular Cell Adhesion Molecule 1; LAMA4, Laminin Subunit Alpha 4; ACTA</w:t>
      </w:r>
      <w:r w:rsidR="0016437D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, </w:t>
      </w:r>
      <w:r w:rsidR="0016437D" w:rsidRPr="0016437D">
        <w:rPr>
          <w:rFonts w:ascii="Times New Roman" w:eastAsia="宋体" w:hAnsi="Times New Roman" w:cs="Times New Roman"/>
          <w14:ligatures w14:val="none"/>
        </w:rPr>
        <w:t>Actin Alpha 2, Smooth Muscle</w:t>
      </w:r>
      <w:r>
        <w:rPr>
          <w:rFonts w:ascii="Times New Roman" w:eastAsia="宋体" w:hAnsi="Times New Roman" w:cs="Times New Roman"/>
          <w14:ligatures w14:val="none"/>
        </w:rPr>
        <w:t xml:space="preserve">; TIMP3, </w:t>
      </w:r>
      <w:r w:rsidR="00B310CC" w:rsidRPr="00DA0341">
        <w:rPr>
          <w:rFonts w:ascii="Times New Roman" w:eastAsia="宋体" w:hAnsi="Times New Roman" w:cs="Times New Roman"/>
          <w14:ligatures w14:val="none"/>
        </w:rPr>
        <w:t>TIMP metallopeptidase inhibitor 3</w:t>
      </w:r>
      <w:r w:rsidRPr="00DA0341">
        <w:rPr>
          <w:rFonts w:ascii="Times New Roman" w:eastAsia="宋体" w:hAnsi="Times New Roman" w:cs="Times New Roman"/>
          <w14:ligatures w14:val="none"/>
        </w:rPr>
        <w:t>.</w:t>
      </w:r>
    </w:p>
    <w:p w14:paraId="594CD4F7" w14:textId="2A8AAFB7" w:rsidR="00C411F6" w:rsidRDefault="00C411F6">
      <w:pPr>
        <w:rPr>
          <w:rFonts w:ascii="Times New Roman" w:eastAsia="宋体" w:hAnsi="Times New Roman" w:cs="Times New Roman"/>
          <w14:ligatures w14:val="none"/>
        </w:rPr>
      </w:pPr>
    </w:p>
    <w:p w14:paraId="68377C00" w14:textId="34861ADB" w:rsidR="00405FB8" w:rsidRPr="00405FB8" w:rsidRDefault="00405FB8" w:rsidP="00405FB8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17C124D1" wp14:editId="67AE36EC">
            <wp:extent cx="5194300" cy="3537318"/>
            <wp:effectExtent l="0" t="0" r="6350" b="6350"/>
            <wp:docPr id="15839734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973425" name="图片 158397342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091" cy="35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CEBFC" w14:textId="77777777" w:rsidR="00405FB8" w:rsidRDefault="00405FB8" w:rsidP="00405FB8">
      <w:pPr>
        <w:rPr>
          <w:rFonts w:hint="eastAsia"/>
        </w:rPr>
      </w:pPr>
      <w:r>
        <w:rPr>
          <w:rFonts w:ascii="Times New Roman" w:eastAsia="宋体" w:hAnsi="Times New Roman" w:cs="Times New Roman"/>
          <w:b/>
          <w:lang w:val="en-GB"/>
          <w14:ligatures w14:val="none"/>
        </w:rPr>
        <w:t xml:space="preserve">Supplementary Fig. 2 Mycoplasma detection results of cells. </w:t>
      </w:r>
      <w:r>
        <w:rPr>
          <w:rFonts w:ascii="Times New Roman" w:eastAsia="宋体" w:hAnsi="Times New Roman" w:cs="Times New Roman"/>
          <w:lang w:val="en-GB"/>
          <w14:ligatures w14:val="none"/>
        </w:rPr>
        <w:t>Line 1 is the marker line, line 2 and line 3 show there is no mycoplasma contamination detected in sample 1 and sample 2, line 4-line 6 show the positive template control, in which the size of the product obtained using the positive template with primer pairs is 270bp.</w:t>
      </w:r>
    </w:p>
    <w:p w14:paraId="2583BEDF" w14:textId="77777777" w:rsidR="00405FB8" w:rsidRPr="00DA0341" w:rsidRDefault="00405FB8">
      <w:pPr>
        <w:rPr>
          <w:rFonts w:ascii="Times New Roman" w:eastAsia="宋体" w:hAnsi="Times New Roman" w:cs="Times New Roman" w:hint="eastAsia"/>
          <w14:ligatures w14:val="none"/>
        </w:rPr>
      </w:pPr>
    </w:p>
    <w:sectPr w:rsidR="00405FB8" w:rsidRPr="00DA03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A1AB8D" w14:textId="77777777" w:rsidR="00476201" w:rsidRDefault="00476201" w:rsidP="00C411F6">
      <w:r>
        <w:separator/>
      </w:r>
    </w:p>
  </w:endnote>
  <w:endnote w:type="continuationSeparator" w:id="0">
    <w:p w14:paraId="563EF951" w14:textId="77777777" w:rsidR="00476201" w:rsidRDefault="00476201" w:rsidP="00C411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F81D19" w14:textId="77777777" w:rsidR="00476201" w:rsidRDefault="00476201" w:rsidP="00C411F6">
      <w:r>
        <w:separator/>
      </w:r>
    </w:p>
  </w:footnote>
  <w:footnote w:type="continuationSeparator" w:id="0">
    <w:p w14:paraId="3CAFB517" w14:textId="77777777" w:rsidR="00476201" w:rsidRDefault="00476201" w:rsidP="00C411F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5330"/>
    <w:rsid w:val="00145330"/>
    <w:rsid w:val="0016437D"/>
    <w:rsid w:val="00176621"/>
    <w:rsid w:val="001A06D8"/>
    <w:rsid w:val="00211D79"/>
    <w:rsid w:val="00290BE0"/>
    <w:rsid w:val="00405FB8"/>
    <w:rsid w:val="00476201"/>
    <w:rsid w:val="006356E3"/>
    <w:rsid w:val="00B310CC"/>
    <w:rsid w:val="00C411F6"/>
    <w:rsid w:val="00C7314D"/>
    <w:rsid w:val="00DA0341"/>
    <w:rsid w:val="00DB1493"/>
    <w:rsid w:val="00DD1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1ABE8FC"/>
  <w15:chartTrackingRefBased/>
  <w15:docId w15:val="{6254E593-9850-4667-8C3E-4F53B3FB4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11F6"/>
    <w:pPr>
      <w:widowControl w:val="0"/>
      <w:jc w:val="both"/>
    </w:pPr>
    <w:rPr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11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411F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411F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411F6"/>
    <w:rPr>
      <w:sz w:val="18"/>
      <w:szCs w:val="18"/>
    </w:rPr>
  </w:style>
  <w:style w:type="paragraph" w:styleId="a7">
    <w:name w:val="annotation text"/>
    <w:basedOn w:val="a"/>
    <w:link w:val="a8"/>
    <w:uiPriority w:val="99"/>
    <w:semiHidden/>
    <w:unhideWhenUsed/>
    <w:rsid w:val="00C411F6"/>
    <w:pPr>
      <w:jc w:val="left"/>
    </w:pPr>
  </w:style>
  <w:style w:type="character" w:customStyle="1" w:styleId="a8">
    <w:name w:val="批注文字 字符"/>
    <w:basedOn w:val="a0"/>
    <w:link w:val="a7"/>
    <w:uiPriority w:val="99"/>
    <w:semiHidden/>
    <w:rsid w:val="00C411F6"/>
    <w:rPr>
      <w14:ligatures w14:val="standardContextual"/>
    </w:rPr>
  </w:style>
  <w:style w:type="character" w:styleId="a9">
    <w:name w:val="annotation reference"/>
    <w:basedOn w:val="a0"/>
    <w:uiPriority w:val="99"/>
    <w:semiHidden/>
    <w:unhideWhenUsed/>
    <w:rsid w:val="00C411F6"/>
    <w:rPr>
      <w:sz w:val="21"/>
      <w:szCs w:val="21"/>
    </w:rPr>
  </w:style>
  <w:style w:type="paragraph" w:styleId="aa">
    <w:name w:val="Balloon Text"/>
    <w:basedOn w:val="a"/>
    <w:link w:val="ab"/>
    <w:uiPriority w:val="99"/>
    <w:semiHidden/>
    <w:unhideWhenUsed/>
    <w:rsid w:val="00C411F6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C411F6"/>
    <w:rPr>
      <w:sz w:val="18"/>
      <w:szCs w:val="18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075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118</Words>
  <Characters>608</Characters>
  <Application>Microsoft Office Word</Application>
  <DocSecurity>0</DocSecurity>
  <Lines>12</Lines>
  <Paragraphs>2</Paragraphs>
  <ScaleCrop>false</ScaleCrop>
  <Company/>
  <LinksUpToDate>false</LinksUpToDate>
  <CharactersWithSpaces>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Jeorjia</cp:lastModifiedBy>
  <cp:revision>11</cp:revision>
  <dcterms:created xsi:type="dcterms:W3CDTF">2024-09-06T17:17:00Z</dcterms:created>
  <dcterms:modified xsi:type="dcterms:W3CDTF">2024-09-10T08:08:00Z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c3169d077c15a72d4d64d2c4c42b85ff05ac5ca29d7d845c695de07745b28b3a</vt:lpwstr>
  </property>
</Properties>
</file>